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They are the building blocks for all software, from the simplest applications to the most sophisticated ones.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The source code of a program is written in one or more languages that are intelligible to programmers, rather than machine code, which is directly executed by the central processing unit.</w:t>
        <w:br/>
        <w:t>The choice of language used is subject to many considerations, such as company policy, suitability to task, availability of third-party packages, or individual preference.</w:t>
        <w:br/>
        <w:t>In the 9th century, the Arab mathematician Al-Kindi described a cryptographic algorithm for deciphering encrypted code, in A Manuscript on Deciphering Cryptographic Messages.</w:t>
        <w:br/>
        <w:t xml:space="preserve"> Various visual programming languages have also been developed with the intent to resolve readability concerns by adopting non-traditional approaches to code structure and display.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specific user environment and usage history can make it difficult to reproduce the problem.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