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applications use a mix of several languages in their construction and use.</w:t>
        <w:br/>
        <w:t>Relatedly, software engineering combines engineering techniques and principles with software development.</w:t>
        <w:br/>
        <w:t>Expert programmers are familiar with a variety of well-established algorithms and their respective complexities and use this knowledge to choose algorithms that are best suited to the circumstances.</w:t>
        <w:br/>
        <w:t>Assembly languages were soon developed that let the programmer specify instruction in a text format (e.g., ADD X, TOTAL), with abbreviations for each operation code and meaningful names for specifying addresses.</w:t>
        <w:br/>
        <w:t>Assembly languages were soon developed that let the programmer specify instruction in a text format (e.g., ADD X, TOTAL), with abbreviations for each operation code and meaningful names for specifying addresses.</w:t>
        <w:br/>
        <w:t>The source code of a program is written in one or more languages that are intelligible to programmers, rather than machine code, which is directly executed by the central processing unit.</w:t>
        <w:br/>
        <w:t>For example, COBOL is still strong in corporate data centers often on large mainframe computers, Fortran in engineering applications, scripting languages in Web development, and C in embedded software.</w:t>
        <w:br/>
        <w:t>He gave the first description of cryptanalysis by frequency analysis, the earliest code-breaking algorithm.</w:t>
        <w:br/>
        <w:t>However, because an assembly language is little more than a different notation for a machine language,  two machines with different instruction sets also have different assembly languages.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Integrated development environments (IDEs) aim to integrate all such help.</w:t>
        <w:br/>
        <w:t>Compiling takes the source code from a low-level programming language and converts it into machine code.</w:t>
        <w:br/>
        <w:t>The choice of language used is subject to many considerations, such as company policy, suitability to task, availability of third-party packages, or individual preference.</w:t>
        <w:br/>
        <w:t>FORTRAN, the first widely used high-level language to have a functional implementation, came out in 1957, and many other languages were soon developed—in particular, COBOL aimed at commercial data processing, and Lisp for computer research.</w:t>
        <w:br/>
        <w:t>Trial-and-error/divide-and-conquer is needed: the programmer will try to remove some parts of the original test case and check if the problem still exists.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