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There are many approaches to the Software development process.</w:t>
        <w:br/>
        <w:t>Techniques like Code refactoring can enhance readability.</w:t>
        <w:br/>
        <w:t>Many factors, having little or nothing to do with the ability of the computer to efficiently compile and execute the code, contribute to readability.</w:t>
        <w:br/>
        <w:t>It affects the aspects of quality above, including portability, usability and most importantly maintainability.</w:t>
        <w:br/>
        <w:t>It is usually easier to code in "high-level" languages than in "low-level"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  <w:br/>
        <w:t>Many applications use a mix of several languages in their construction and use.</w:t>
        <w:br/>
        <w:t xml:space="preserve"> Computer programmers are those who write computer software.</w:t>
        <w:br/>
        <w:t>Some languages are more prone to some kinds of faults because their specification does not require compilers to perform as much checking as other languages.</w:t>
        <w:br/>
        <w:t>However, because an assembly language is little more than a different notation for a machine language,  two machines with different instruction sets also have different assembly languages.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