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Relatedly, software engineering combines engineering techniques and principles with software development.</w:t>
        <w:br/>
        <w:t>The Unified Modeling Language (UML) is a notation used for both the OOAD and MDA.</w:t>
        <w:br/>
        <w:t>A study found that a few simple readability transformations made code shorter and drastically reduced the time to understand it.</w:t>
        <w:br/>
        <w:t>Normally the first step in debugging is to attempt to reproduce the problem.</w:t>
        <w:br/>
        <w:t>As early as the 9th century, a programmable music sequencer was invented by the Persian Banu Musa brothers, who described an automated mechanical flute player in the Book of Ingenious Devices.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programmers use forms of Agile software development where the various stages of formal software development are more integrated together into short cycles that take a few weeks rather than years.</w:t>
        <w:br/>
        <w:t>For example, when a bug in a compiler can make it crash when parsing some large source file, a simplification of the test case that results in only few lines from the original source file can be sufficient to reproduce the same crash.</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To produce machine code, the source code must either be compiled or transpiled.</w:t>
        <w:br/>
        <w:t>Relatedly, software engineering combines engineering techniques and principles with software development.</w:t>
        <w:br/>
        <w:t xml:space="preserve"> Tasks accompanying and related to programming include testing, debugging, source code maintenance, implementation of build systems, and management of derived artifacts, such as the machine code of computer programs.</w:t>
        <w:br/>
        <w:t xml:space="preserve"> A similar technique used for database design is Entity-Relationship Modeling (ER Modeling).</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