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However, readability is more than just programming style.</w:t>
        <w:br/>
        <w:t>Ideally, the programming language best suited for the task at hand will be selected.</w:t>
        <w:br/>
        <w:t>Integrated development environments (IDEs) aim to integrate all such help.</w:t>
        <w:br/>
        <w:t>Also, specific user environment and usage history can make it difficult to reproduce the problem.</w:t>
        <w:br/>
        <w:t xml:space="preserve"> Implementation techniques include imperative languages (object-oriented or procedural), functional languages, and logic languages.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