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Unreadable code often leads to bugs, inefficiencies, and duplicated code.</w:t>
        <w:br/>
        <w:t>Programming involves tasks such as analysis, generating algorithms, profiling algorithms' accuracy and resource consumption, and the implementation of algorithms (usually in a particular programming language, commonly referred to as coding).</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Relatedly, software engineering combines engineering techniques and principles with software development.</w:t>
        <w:br/>
        <w:t>Expert programmers are familiar with a variety of well-established algorithms and their respective complexities and use this knowledge to choose algorithms that are best suited to the circumstances.</w:t>
        <w:br/>
        <w:t>He gave the first description of cryptanalysis by frequency analysis, the earliest code-breaking algorithm.</w:t>
        <w:br/>
        <w:t>It affects the aspects of quality above, including portability, usability and most importantly maintainability.</w:t>
        <w:br/>
        <w:t>Many factors, having little or nothing to do with the ability of the computer to efficiently compile and execute the code, contribute to readability.</w:t>
        <w:br/>
        <w:t>Scripting and breakpointing is also part of this process.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Trial-and-error/divide-and-conquer is needed: the programmer will try to remove some parts of the original test case and check if the problem still exists.</w:t>
        <w:br/>
        <w:t xml:space="preserve"> Debugging is a very important task in the software development process since having defects in a program can have significant consequences for its users.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