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The Unified Modeling Language (UML) is a notation used for both the OOAD and MDA.</w:t>
        <w:br/>
        <w:t>The choice of language used is subject to many considerations, such as company policy, suitability to task, availability of third-party packages, or individual preference.</w:t>
        <w:br/>
        <w:t>Ideally, the programming language best suited for the task at hand will be selected.</w:t>
        <w:br/>
        <w:t>Integrated development environments (IDEs) aim to integrate all such help.</w:t>
        <w:br/>
        <w:t>Many applications use a mix of several languages in their construction and use.</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However, Charles Babbage had already written his first program for the Analytical Engine in 1837.</w:t>
        <w:br/>
        <w:t xml:space="preserve"> It is very difficult to determine what are the most popular modern programming languages.</w:t>
        <w:br/>
        <w:br/>
        <w:t>The first compiler related tool, the A-0 System, was developed in 1952 by Grace Hopper, who also coined the term 'compiler'.</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