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For example, COBOL is still strong in corporate data centers often on large mainframe computers, Fortran in engineering applications, scripting languages in Web development, and C in embedded software.</w:t>
        <w:br/>
        <w:t>Compiling takes the source code from a low-level programming language and converts it into machine code.</w:t>
        <w:br/>
        <w:t>Use of a static code analysis tool can help detect some possible problems.</w:t>
        <w:br/>
        <w:t>Relatedly, software engineering combines engineering techniques and principles with software development.</w:t>
        <w:br/>
        <w:t>The source code of a program is written in one or more languages that are intelligible to programmers, rather than machine code, which is directly executed by the central processing unit.</w:t>
        <w:br/>
        <w:t>Relatedly, software engineering combines engineering techniques and principles with software development.</w:t>
        <w:br/>
        <w:t>The source code of a program is written in one or more languages that are intelligible to programmers, rather than machine code, which is directly executed by the central processing unit.</w:t>
        <w:br/>
        <w:t>He gave the first description of cryptanalysis by frequency analysis, the earliest code-breaking algorithm.</w:t>
        <w:br/>
        <w:t>Programming languages are essential for software development.</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