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To produce machine code, the source code must either be compiled or transpiled.</w:t>
        <w:br/>
        <w:t>By the late 1960s, data storage devices and computer terminals became inexpensive enough that programs could be created by typing directly into the computers.</w:t>
        <w:br/>
        <w:t>Integrated development environments (IDEs) aim to integrate all such help.</w:t>
        <w:br/>
        <w:t xml:space="preserve"> Code-breaking algorithms have also existed for centuries.</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Techniques like Code refactoring can enhance readability.</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