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Text editors were also developed that allowed changes and corrections to be made much more easily than with punched cards.</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