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In the 9th century, the Arab mathematician Al-Kindi described a cryptographic algorithm for deciphering encrypted code, in A Manuscript on Deciphering Cryptographic Messages.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factors, having little or nothing to do with the ability of the computer to efficiently compile and execute the code, contribute to readability.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Popular modeling techniques include Object-Oriented Analysis and Design (OOAD) and Model-Driven Architecture (MDA).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