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Compiling takes the source code from a low-level programming language and converts it into machine code.</w:t>
        <w:br/>
        <w:t>Many applications use a mix of several languages in their construction and use.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As early as the 9th century, a programmable music sequencer was invented by the Persian Banu Musa brothers, who described an automated mechanical flute player in the Book of Ingenious Devices.</w:t>
        <w:br/>
        <w:t>One approach popular for requirements analysis is Use Case analysis.</w:t>
        <w:br/>
        <w:t>When debugging the problem in a GUI, the programmer can try to skip some user interaction from the original problem description and check if remaining actions are sufficient for bugs to appear.</w:t>
        <w:br/>
        <w:t>Integrated development environments (IDEs) aim to integrate all such help.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In 1801, the Jacquard loom could produce entirely different weaves by changing the "program" – a series of pasteboard cards with holes punched in them.</w:t>
        <w:br/>
        <w:t>Integrated development environments (IDEs) aim to integrate all such help.</w:t>
        <w:br/>
        <w:t>There exist a lot of different approaches for each of those tasks.</w:t>
        <w:br/>
        <w:t>Also, specific user environment and usage history can make it difficult to reproduce the problem.</w:t>
        <w:br/>
        <w:t>When debugging the problem in a GUI, the programmer can try to skip some user interaction from the original problem description and check if remaining actions are sufficient for bugs to appear.</w:t>
        <w:br/>
        <w:t>When debugging the problem in a GUI, the programmer can try to skip some user interaction from the original problem description and check if remaining actions are sufficient for bugs to appear.</w:t>
        <w:br/>
        <w:t>Many applications use a mix of several languages in their construction and use.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