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 1206, the Arab engineer Al-Jazari invented a programmable drum machine where a musical mechanical automaton could be made to play different rhythms and drum patterns, via pegs and cams.</w:t>
        <w:br/>
        <w:t>Relatedly, software engineering combines engineering techniques and principles with software development.</w:t>
        <w:br/>
        <w:t>Ideally, the programming language best suited for the task at hand will be selected.</w:t>
        <w:br/>
        <w:t>Text editors were also developed that allowed changes and corrections to be made much more easily than with punched cards.</w:t>
        <w:br/>
        <w:t>One approach popular for requirements analysis is Use Case analysis.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The source code of a program is written in one or more languages that are intelligible to programmers, rather than machine code, which is directly executed by the central processing unit.</w:t>
        <w:br/>
        <w:t>However, because an assembly language is little more than a different notation for a machine language,  two machines with different instruction sets also have different assembly languages.</w:t>
        <w:br/>
        <w:t>Expert programmers are familiar with a variety of well-established algorithms and their respective complexities and use this knowledge to choose algorithms that are best suited to the circumstances.</w:t>
        <w:br/>
        <w:t>This can be a non-trivial task, for example as with parallel processes or some unusual software bugs.</w:t>
        <w:br/>
        <w:t xml:space="preserve"> Programs were mostly entered using punched cards or paper tape.</w:t>
        <w:br/>
        <w:t>By the late 1960s, data storage devices and computer terminals became inexpensive enough that programs could be created by typing directly into the computers.</w:t>
        <w:br/>
        <w:t>Some of these factors include:</w:t>
        <w:br/>
        <w:t xml:space="preserve"> The presentation aspects of this (such as indents, line breaks, color highlighting, and so on) are often handled by the source code editor, but the content aspects reflect the programmer's talent and skills.</w:t>
        <w:br/>
        <w:t xml:space="preserve"> Different programming languages support different styles of programming (called programming paradigms).</w:t>
        <w:br/>
        <w:t>To produce machine code, the source code must either be compiled or transpiled.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