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Ideally, the programming language best suited for the task at hand will be selec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