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Many programmers use forms of Agile software development where the various stages of formal software development are more integrated together into short cycles that take a few weeks rather than years.</w:t>
        <w:br/>
        <w:t>In the 9th century, the Arab mathematician Al-Kindi described a cryptographic algorithm for deciphering encrypted code, in A Manuscript on Deciphering Cryptographic Messages.</w:t>
        <w:br/>
        <w:t>Scripting and breakpointing is also part of this process.</w:t>
        <w:br/>
        <w:t>Compiling takes the source code from a low-level programming language and converts it into machine code.</w:t>
        <w:br/>
        <w:t>There are many approaches to the Software development process.</w:t>
        <w:br/>
        <w:t>In the 9th century, the Arab mathematician Al-Kindi described a cryptographic algorithm for deciphering encrypted code, in A Manuscript on Deciphering Cryptographic Messages.</w:t>
        <w:br/>
        <w:t>Languages form an approximate spectrum from "low-level" to "high-level"; "low-level" languages are typically more machine-oriented and faster to execute, whereas "high-level" languages are more abstract and easier to use but execute less quickly.</w:t>
        <w:br/>
        <w:t>However, Charles Babbage had already written his first program for the Analytical Engine in 1837.</w:t>
        <w:br/>
        <w:t>When debugging the problem in a GUI, the programmer can try to skip some user interaction from the original problem description and check if remaining actions are sufficient for bugs to appear.</w:t>
        <w:br/>
        <w:t xml:space="preserve"> Debugging is often done with IDEs. Standalone debuggers like GDB are also used, and these often provide less of a visual environment, usually using a command line.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with the concept of the stored-program computer introduced in 1949, both programs and data were stored and manipulated in the same way in computer memory.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