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Transpiling on the other hand, takes the source-code from a high-level programming language and converts it into bytecode.</w:t>
        <w:br/>
        <w:t>Programming languages are essential for software development.</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Assembly languages were soon developed that let the programmer specify instruction in a text format (e.g., ADD X, TOTAL), with abbreviations for each operation code and meaningful names for specifying addresses.</w:t>
        <w:br/>
        <w:t>In 1801, the Jacquard loom could produce entirely different weaves by changing the "program" – a series of pasteboard cards with holes punched in them.</w:t>
        <w:b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br/>
        <w:t>Scripting and breakpointing is also part of this process.</w:t>
        <w:br/>
        <w:t>Compilers harnessed the power of computers to make programming easier by allowing programmers to specify calculations by entering a formula using infix notation.</w:t>
        <w:br/>
        <w:t>A study found that a few simple readability transformations made code shorter and drastically reduced the time to understand it.</w:t>
        <w:br/>
        <w:t xml:space="preserve"> In the 1880s, Herman Hollerith invented the concept of storing data in machine-readable form.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