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Techniques like Code refactoring can enhance readability.</w:t>
        <w:br/>
        <w:t>This is interpreted into machine code.</w:t>
        <w:br/>
        <w:t>Scripting and breakpointing is also part of this process.</w:t>
        <w:br/>
        <w:t>One approach popular for requirements analysis is Use Case analysis.</w:t>
        <w:br/>
        <w:t>He gave the first description of cryptanalysis by frequency analysis, the earliest code-breaking algorithm.</w:t>
        <w:br/>
        <w:t xml:space="preserve"> Readability is important because programmers spend the majority of their time reading, trying to understand, reusing and modifying existing source code, rather than writing new source code.</w:t>
        <w:br/>
        <w:t xml:space="preserve"> The academic field and the engineering practice of computer programming are both largely concerned with discovering and implementing the most efficient algorithms for a given class of problems.</w:t>
        <w:br/>
        <w:t xml:space="preserve"> Popular modeling techniques include Object-Oriented Analysis and Design (OOAD) and Model-Driven Architecture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