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br/>
        <w:t>Trial-and-error/divide-and-conquer is needed: the programmer will try to remove some parts of the original test case and check if the problem still exists.</w:t>
        <w:br/>
        <w:t>Compilers harnessed the power of computers to make programming easier by allowing programmers to specify calculations by entering a formula using infix notation.</w:t>
        <w:br/>
        <w:t>Use of a static code analysis tool can help detect some possible problems.</w:t>
        <w:br/>
        <w:t>Assembly languages were soon developed that let the programmer specify instruction in a text format (e.g., ADD X, TOTAL), with abbreviations for each operation code and meaningful names for specifying addresses.</w:t>
        <w:br/>
        <w:t>Proficient programming thus usually requires expertise in several different subjects, including knowledge of the application domain, specialized algorithms, and formal logic.</w:t>
        <w:br/>
        <w:t>Provided the functions in a library follow the appropriate run-time conventions (e.g., method of passing arguments), then these functions may be written in any other language.</w:t>
        <w:br/>
        <w:t xml:space="preserve"> In the 1880s, Herman Hollerith invented the concept of storing data in machine-readable form.</w:t>
        <w:br/>
        <w:t xml:space="preserve"> High-level languages made the process of developing a program simpler and more understandable, and less bound to the underlying hardware.</w:t>
        <w:br/>
        <w:t xml:space="preserve"> The first step in most formal software development processes is requirements analysis, followed by testing to determine value modeling, implementation, and failure elimination (debugging).</w:t>
        <w:br/>
        <w:t>However, because an assembly language is little more than a different notation for a machine language,  two machines with different instruction sets also have different assembly languages.</w:t>
        <w:br/>
        <w:t>However, readability is more than just programming style.</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