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When debugging the problem in a GUI, the programmer can try to skip some user interaction from the original problem description and check if remaining actions are sufficient for bugs to appear.</w:t>
        <w:br/>
        <w:t>Transpiling on the other hand, takes the source-code from a high-level programming language and converts it into bytecode.</w:t>
        <w:br/>
        <w:t>However, readability is more than just programming style.</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br/>
        <w:t>Unreadable code often leads to bugs, inefficiencies, and duplicated code.</w:t>
        <w:br/>
        <w:t>Proficient programming thus usually requires expertise in several different subjects, including knowledge of the application domain, specialized algorithms, and formal logic.</w:t>
        <w:br/>
        <w:t>However, with the concept of the stored-program computer introduced in 1949, both programs and data were stored and manipulated in the same way in computer memory.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This is interpreted into machine code.</w:t>
        <w:br/>
        <w:t>However, readability is more than just programming style.</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