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 xml:space="preserve"> In the 1880s, Herman Hollerith invented the concept of storing data in machine-readable form.</w:t>
        <w:br/>
        <w:t xml:space="preserve"> Various visual programming languages have also been developed with the intent to resolve readability concerns by adopting non-traditional approaches to code structure and display.</w:t>
        <w:br/>
        <w:t xml:space="preserve"> Whatever the approach to development may be, the final program must satisfy some fundamental properties.</w:t>
        <w:br/>
        <w:t xml:space="preserve"> High-level languages made the process of developing a program simpler and more understandable, and less bound to the underlying hardware.</w:t>
        <w:br/>
        <w:t>Also, those involved with software development may at times engage in reverse engineering, which is the practice of seeking to understand an existing program so as to re-implement its function in some way.</w:t>
        <w:br/>
        <w:t xml:space="preserve"> Debugging is often done with IDEs. Standalone debuggers like GDB are also used, and these often provide less of a visual environment, usually using a command line.</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