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In 1206, the Arab engineer Al-Jazari invented a programmable drum machine where a musical mechanical automaton could be made to play different rhythms and drum patterns, via pegs and cams.</w:t>
        <w:br/>
        <w:t>When debugging the problem in a GUI, the programmer can try to skip some user interaction from the original problem description and check if remaining actions are sufficient for bugs to appear.</w:t>
        <w:br/>
        <w:t>However, Charles Babbage had already written his first program for the Analytical Engine in 1837.</w:t>
        <w:br/>
        <w:t>The Unified Modeling Language (UML) is a notation used for both the OOAD and MDA.</w:t>
        <w:br/>
        <w:t>For this purpose, algorithms are classified into orders using so-called Big O notation, which expresses resource use, such as execution time or memory consumption, in terms of the size of an input.</w:t>
        <w:br/>
        <w:t>Programming involves tasks such as analysis, generating algorithms, profiling algorithms' accuracy and resource consumption, and the implementation of algorithms (usually in a particular programming language, commonly referred to as coding).</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Charles Babbage had already written his first program for the Analytical Engine in 1837.</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 xml:space="preserve"> Programs were mostly entered using punched cards or paper tape.</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