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 xml:space="preserve"> Allen Downey, in his book How To Think Like A Computer Scientist, writes:</w:t>
        <w:br/>
        <w:t xml:space="preserve"> Many computer languages provide a mechanism to call functions provided by shared libraries.</w:t>
        <w:br/>
        <w:t>Many applications use a mix of several languages in their construction and use.</w:t>
        <w:br/>
        <w:t>The source code of a program is written in one or more languages that are intelligible to programmers, rather than machine code, which is directly executed by the central processing unit.</w:t>
        <w:br/>
        <w:t>In 1206, the Arab engineer Al-Jazari invented a programmable drum machine where a musical mechanical automaton could be made to play different rhythms and drum patterns, via pegs and cams.</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