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Use of a static code analysis tool can help detect some possible problems.</w:t>
        <w:br/>
        <w:t>Unreadable code often leads to bugs, inefficiencies, and duplicated code.</w:t>
        <w:br/>
        <w:t>Relatedly, software engineering combines engineering techniques and principles with software development.</w:t>
        <w:br/>
        <w:t>This is interpreted into machine code.</w:t>
        <w:br/>
        <w:t>Many applications use a mix of several languages in their construction and use.</w:t>
        <w:br/>
        <w:t>There exist a lot of different approaches for each of those tasks.</w:t>
        <w:br/>
        <w:t xml:space="preserve"> Popular modeling techniques include Object-Oriented Analysis and Design (OOAD) and Model-Driven Architecture (MDA).</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