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Many applications use a mix of several languages in their construction and use.</w:t>
        <w:br/>
        <w:t>Many factors, having little or nothing to do with the ability of the computer to efficiently compile and execute the code, contribute to readability.</w:t>
        <w:br/>
        <w:t>Techniques like Code refactoring can enhance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However, Charles Babbage had already written his first program for the Analytical Engine in 1837.</w:t>
        <w:br/>
        <w:t>There exist a lot of different approaches for each of those tasks.</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 xml:space="preserve"> Popular modeling techniques include Object-Oriented Analysis and Design (OOAD) and Model-Driven Architecture (MDA).</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