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In 1801, the Jacquard loom could produce entirely different weaves by changing the "program" – a series of pasteboard cards with holes punched in them.</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It affects the aspects of quality above, including portability, usability and most importantly maintainability.</w:t>
        <w:br/>
        <w:t>A study found that a few simple readability transformations made code shorter and drastically reduced the time to understand it.</w:t>
        <w:br/>
        <w:t xml:space="preserve"> Code-breaking algorithms have also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br/>
        <w:t xml:space="preserve"> Readability is important because programmers spend the majority of their time reading, trying to understand, reusing and modifying existing source code, rather than writing new source code.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