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>They are the building blocks for all software, from the simplest applications to the most sophisticated ones.</w:t>
        <w:br/>
        <w:t>There exist a lot of different approaches for each of those tasks.</w:t>
        <w:br/>
        <w:t>The choice of language used is subject to many considerations, such as company policy, suitability to task, availability of third-party packages, or individual preference.</w:t>
        <w:br/>
        <w:t>Text editors were also developed that allowed changes and corrections to be made much more easily than with punched cards.</w:t>
        <w:br/>
        <w:t>For example, COBOL is still strong in corporate data centers often on large mainframe computers, Fortran in engineering applications, scripting languages in Web development, and C in embedded software.</w:t>
        <w:br/>
        <w:t>Proficient programming thus usually requires expertise in several different subjects, including knowledge of the application domain, specialized algorithms, and formal logic.</w:t>
        <w:br/>
        <w:t>Some languages are more prone to some kinds of faults because their specification does not require compilers to perform as much checking as other languages.</w:t>
        <w:br/>
        <w:t xml:space="preserve"> Some languages are very popular for particular kinds of applications, while some languages are regularly used to write many different kinds of applications.</w:t>
        <w:br/>
        <w:t>Some text editors such as Emacs allow GDB to be invoked through them, to provide a visual environment.</w:t>
        <w:br/>
        <w:t xml:space="preserve"> Popular modeling techniques include Object-Oriented Analysis and Design (OOAD) and Model-Driven Architecture (MDA).</w:t>
        <w:br/>
        <w:t xml:space="preserve"> Programmable devices have existed for centuries.</w:t>
        <w:br/>
        <w:t xml:space="preserve"> It is very difficult to determine what are the most popular modern programming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