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here exist a lot of different approaches for each of those tasks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