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For example, when a bug in a compiler can make it crash when parsing some large source file, a simplification of the test case that results in only few lines from the original source file can be sufficient to reproduce the same crash.</w:t>
        <w:br/>
        <w:t>Unreadable code often leads to bugs, inefficiencies, and duplicated code.</w:t>
        <w:br/>
        <w:t>Use of a static code analysis tool can help detect some possible problems.</w:t>
        <w:br/>
        <w:t>Many applications use a mix of several languages in their construction and use.</w:t>
        <w:br/>
        <w:t>He gave the first description of cryptanalysis by frequency analysis, the earliest code-breaking algorithm.</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 xml:space="preserve"> Programmable devices have existed for centuries.</w:t>
        <w:br/>
        <w:t xml:space="preserve"> After the bug is reproduced, the input of the program may need to be simplified to make it easier to debug.</w:t>
        <w:br/>
        <w:t>Also, specific user environment and usage history can make it difficult to reproduce the problem.</w:t>
        <w:br/>
        <w:t>This is interpreted into machine code.</w:t>
        <w:br/>
        <w:t>The following properties are among the most important:</w:t>
        <w:br/>
        <w:br/>
        <w:t xml:space="preserve"> In computer programming, readability refers to the ease with which a human reader can comprehend the purpose, control flow, and operation of source code.</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