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There exist a lot of different approaches for each of those tasks.</w:t>
        <w:br/>
        <w:t>Many applications use a mix of several languages in their construction and use.</w:t>
        <w:br/>
        <w:t>The choice of language used is subject to many considerations, such as company policy, suitability to task, availability of third-party packages, or individual preference.</w:t>
        <w:br/>
        <w:t>The Unified Modeling Language (UML) is a notation used for both the OOAD and MDA.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choice of language used is subject to many considerations, such as company policy, suitability to task, availability of third-party packages, or individual preference.</w:t>
        <w:br/>
        <w:t>Also, those involved with software development may at times engage in reverse engineering, which is the practice of seeking to understand an existing program so as to re-implement its function in some way.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 study found that a few simple readability transformations made code shorter and drastically reduced the time to understand it.</w:t>
        <w:br/>
        <w:t>Integrated development environments (IDEs) aim to integrate all such help.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Use of a static code analysis tool can help detect some possible problems.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