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Some text editors such as Emacs allow GDB to be invoked through them, to provide a visual environment.</w:t>
        <w:br/>
        <w:t>Many applications use a mix of several languages in their construction and use.</w:t>
        <w:br/>
        <w:t>In the 9th century, the Arab mathematician Al-Kindi described a cryptographic algorithm for deciphering encrypted code, in A Manuscript on Deciphering Cryptographic Messages.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Ideally, the programming language best suited for the task at hand will be selected.</w:t>
        <w:br/>
        <w:t xml:space="preserve"> Debugging is a very important task in the software development process since having defects in a program can have significant consequences for its users.</w:t>
        <w:br/>
        <w:t>In the 9th century, the Arab mathematician Al-Kindi described a cryptographic algorithm for deciphering encrypted code, in A Manuscript on Deciphering Cryptographic Messages.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Charles Babbage had already written his first program for the Analytical Engine in 1837.</w:t>
        <w:br/>
        <w:t>This is interpreted into machine code.</w:t>
        <w:br/>
        <w:t>Proficient programming thus usually requires expertise in several different subjects, including knowledge of the application domain, specialized algorithms, and formal logic.</w:t>
        <w:br/>
        <w:t xml:space="preserve"> Debugging is a very important task in the software development process since having defects in a program can have significant consequences for its users.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