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Programming languages are essential for software development.</w:t>
        <w:br/>
        <w:t>Techniques like Code refactoring can enhance readability.</w:t>
        <w:br/>
        <w:t>Assembly languages were soon developed that let the programmer specify instruction in a text format (e.g., ADD X, TOTAL), with abbreviations for each operation code and meaningful names for specifying addresses.</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It affects the aspects of quality above, including portability, usability and most importantly maintainability.</w:t>
        <w:br/>
        <w:t>The source code of a program is written in one or more languages that are intelligible to programmers, rather than machine code, which is directly executed by the central processing unit.</w:t>
        <w:br/>
        <w:t>For this purpose, algorithms are classified into orders using so-called Big O notation, which expresses resource use, such as execution time or memory consumption, in terms of the size of an input.</w:t>
        <w:br/>
        <w:t xml:space="preserve"> High-level languages made the process of developing a program simpler and more understandable, and less bound to the underlying hardware.</w:t>
        <w:br/>
        <w:t>Also, specific user environment and usage history can make it difficult to reproduce the problem.</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