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Transpiling on the other hand, takes the source-code from a high-level programming language and converts it into bytecode.</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 xml:space="preserve"> Implementation techniques include imperative languages (object-oriented or procedural), functional languages, and logic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The first compiler related tool, the A-0 System, was developed in 1952 by Grace Hopper, who also coined the term 'compiler'.</w:t>
        <w:br/>
        <w:t>The source code of a program is written in one or more languages that are intelligible to programmers, rather than machine code, which is directly executed by the central processing unit.</w:t>
        <w:br/>
        <w:t xml:space="preserve"> Debugging is often done with IDEs. Standalone debuggers like GDB are also used, and these often provide less of a visual environment, usually using a command line.</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