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When debugging the problem in a GUI, the programmer can try to skip some user interaction from the original problem description and check if remaining actions are sufficient for bugs to appear.</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