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He gave the first description of cryptanalysis by frequency analysis, the earliest code-breaking algorithm.</w:t>
        <w:br/>
        <w:t>Relatedly, software engineering combines engineering techniques and principles with software development.</w:t>
        <w:br/>
        <w:t>One approach popular for requirements analysis is Use Case analysis.</w:t>
        <w:br/>
        <w:t>However, Charles Babbage had already written his first program for the Analytical Engine in 1837.</w:t>
        <w:br/>
        <w:t>Unreadable code often leads to bugs, inefficiencies, and duplicated code.</w:t>
        <w:br/>
        <w:t>However, Charles Babbage had already written his first program for the Analytical Engine in 1837.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Scripting and breakpointing is also part of this process.</w:t>
        <w:br/>
        <w:t xml:space="preserve"> Code-breaking algorithms have also existed for centuries.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Whatever the approach to development may be, the final program must satisfy some fundamental properties.</w:t>
        <w:br/>
        <w:t>As early as the 9th century, a programmable music sequencer was invented by the Persian Banu Musa brothers, who described an automated mechanical flute player in the Book of Ingenious Devices.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