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Trial-and-error/divide-and-conquer is needed: the programmer will try to remove some parts of the original test case and check if the problem still exists.</w:t>
        <w:br/>
        <w:t>However, readability is more than just programming style.</w:t>
        <w:br/>
        <w:t>Normally the first step in debugging is to attempt to reproduce the problem.</w:t>
        <w:br/>
        <w:t>Also, specific user environment and usage history can make it difficult to reproduce the problem.</w:t>
        <w:br/>
        <w:t>A study found that a few simple readability transformations made code shorter and drastically reduced the time to understand it.</w:t>
        <w:br/>
        <w:t>As early as the 9th century, a programmable music sequencer was invented by the Persian Banu Musa brothers, who described an automated mechanical flute player in the Book of Ingenious Devices.</w:t>
        <w:br/>
        <w:t>There are many approaches to the Software development process.</w:t>
        <w:br/>
        <w:t>When debugging the problem in a GUI, the programmer can try to skip some user interaction from the original problem description and check if remaining actions are sufficient for bugs to appear.</w:t>
        <w:br/>
        <w:t xml:space="preserve"> Different programming languages support different styles of programming (called programming paradigms).</w:t>
        <w:br/>
        <w:t>As early as the 9th century, a programmable music sequencer was invented by the Persian Banu Musa brothers, who described an automated mechanical flute player in the Book of Ingenious Devices.</w:t>
        <w:br/>
        <w:t>The following properties are among the most important:</w:t>
        <w:br/>
        <w:br/>
        <w:t xml:space="preserve"> In computer programming, readability refers to the ease with which a human reader can comprehend the purpose, control flow, and operation of source code.</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