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Unified Modeling Language (UML) is a notation used for both the OOAD and MDA.</w:t>
        <w:br/>
        <w:t>To produce machine code, the source code must either be compiled or transpiled.</w:t>
        <w:br/>
        <w:t>This is interpreted into machine code.</w:t>
        <w:br/>
        <w:t>Programming languages are essential for software development.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