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Many programmers use forms of Agile software development where the various stages of formal software development are more integrated together into short cycles that take a few weeks rather than years.</w:t>
        <w:br/>
        <w:t>By the late 1960s, data storage devices and computer terminals became inexpensive enough that programs could be created by typing directly into the computers.</w:t>
        <w:br/>
        <w:t>This can be a non-trivial task, for example as with parallel processes or some unusual software bugs.</w:t>
        <w:br/>
        <w:t>He gave the first description of cryptanalysis by frequency analysis, the earliest code-breaking algorithm.</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In 1206, the Arab engineer Al-Jazari invented a programmable drum machine where a musical mechanical automaton could be made to play different rhythms and drum patterns, via pegs and cams.</w:t>
        <w:br/>
        <w:t>This can be a non-trivial task, for example as with parallel processes or some unusual software bugs.</w:t>
        <w:br/>
        <w:t>The source code of a program is written in one or more languages that are intelligible to programmers, rather than machine code, which is directly executed by the central processing unit.</w:t>
        <w:br/>
        <w:t>Integrated development environments (IDEs) aim to integrate all such help.</w:t>
        <w:br/>
        <w:t>Integrated development environments (IDEs) aim to integrate all such help.</w:t>
        <w:br/>
        <w:t>Some of these factors include:</w:t>
        <w:br/>
        <w:t xml:space="preserve"> The presentation aspects of this (such as indents, line breaks, color highlighting, and so on) are often handled by the source code editor, but the content aspects reflect the programmer's talent and skills.</w:t>
        <w:br/>
        <w:t>The choice of language used is subject to many considerations, such as company policy, suitability to task, availability of third-party packages, or individual preference.</w:t>
        <w:br/>
        <w:t>As early as the 9th century, a programmable music sequencer was invented by the Persian Banu Musa brothers, who described an automated mechanical flute player in the Book of Ingenious Devices.</w:t>
        <w:br/>
        <w:t>FORTRAN, the first widely used high-level language to have a functional implementation, came out in 1957, and many other languages were soon developed—in particular, COBOL aimed at commercial data processing, and Lisp for computer research.</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