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1206, the Arab engineer Al-Jazari invented a programmable drum machine where a musical mechanical automaton could be made to play different rhythms and drum patterns, via pegs and cams.</w:t>
        <w:br/>
        <w:t>However, Charles Babbage had already written his first program for the Analytical Engine in 1837.</w:t>
        <w:br/>
        <w:t>This can be a non-trivial task, for example as with parallel processes or some unusual software bugs.</w:t>
        <w:br/>
        <w:t>It affects the aspects of quality above, including portability, usability and most importantly maintainability.</w:t>
        <w:br/>
        <w:t>It affects the aspects of quality above, including portability, usability and most importantly maintainability.</w:t>
        <w:br/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br/>
        <w:t>The first compiler related tool, the A-0 System, was developed in 1952 by Grace Hopper, who also coined the term 'compiler'.</w:t>
        <w:br/>
        <w:t xml:space="preserve"> After the bug is reproduced, the input of the program may need to be simplified to make it easier to debug.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languages are essential for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