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Expert programmers are familiar with a variety of well-established algorithms and their respective complexities and use this knowledge to choose algorithms that are best suited to the circumstances.</w:t>
        <w:br/>
        <w:t>Use of a static code analysis tool can help detect some possible problems.</w:t>
        <w:br/>
        <w:t>Programming languages are essential for software development.</w:t>
        <w:br/>
        <w:t>He gave the first description of cryptanalysis by frequency analysis, the earliest code-breaking algorithm.</w:t>
        <w:br/>
        <w:t>However, because an assembly language is little more than a different notation for a machine language,  two machines with different instruction sets also have different assembly languages.</w:t>
        <w:br/>
        <w:t>Text editors were also developed that allowed changes and corrections to be made much more easily than with punched cards.</w:t>
        <w:br/>
        <w:t>There are many approaches to the Software development process.</w:t>
        <w:br/>
        <w:t>Relatedly, software engineering combines engineering techniques and principles with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Some languages are very popular for particular kinds of applications, while some languages are regularly used to write many different kinds of applications.</w:t>
        <w:br/>
        <w:t>This can be a non-trivial task, for example as with parallel processes or some unusual software bugs.</w:t>
        <w:br/>
        <w:t>However, because an assembly language is little more than a different notation for a machine language,  two machines with different instruction sets also have different assembly languages.</w:t>
        <w:br/>
        <w:t>It is usually easier to code in "high-level" languages than in "low-level"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