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COBOL is still strong in corporate data centers often on large mainframe computers, Fortran in engineering applications, scripting languages in Web development, and C in embedded software.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Trial-and-error/divide-and-conquer is needed: the programmer will try to remove some parts of the original test case and check if the problem still exists.</w:t>
        <w:br/>
        <w:t>This can be a non-trivial task, for example as with parallel processes or some unusual software bugs.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Text editors were also developed that allowed changes and corrections to be made much more easily than with punched cards.</w:t>
        <w:br/>
        <w:t>For this purpose, algorithms are classified into orders using so-called Big O notation, which expresses resource use, such as execution time or memory consumption, in terms of the size of an input.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languages are more prone to some kinds of faults because their specification does not require compilers to perform as much checking as other languages.</w:t>
        <w:br/>
        <w:t>Some text editors such as Emacs allow GDB to be invoked through them, to provide a visual environment.</w:t>
        <w:br/>
        <w:t>Expert programmers are familiar with a variety of well-established algorithms and their respective complexities and use this knowledge to choose algorithms that are best suited to the circumstances.</w:t>
        <w:br/>
        <w:t>Programming languages are essential for software development.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