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Provided the functions in a library follow the appropriate run-time conventions (e.g., method of passing arguments), then these functions may be written in any other language.</w:t>
        <w:br/>
        <w:t>Text editors were also developed that allowed changes and corrections to be made much more easily than with punched cards.</w:t>
        <w:br/>
        <w:t>This is interpreted into machine code.</w:t>
        <w:br/>
        <w:t>It affects the aspects of quality above, including portability, usability and most importantly maintainability.</w:t>
        <w:br/>
        <w:t>FORTRAN, the first widely used high-level language to have a functional implementation, came out in 1957, and many other languages were soon developed—in particular, COBOL aimed at commercial data processing, and Lisp for computer research.</w:t>
        <w:br/>
        <w:t>Compiling takes the source code from a low-level programming language and converts it into machine code.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In 1206, the Arab engineer Al-Jazari invented a programmable drum machine where a musical mechanical automaton could be made to play different rhythms and drum patterns, via pegs and cams.</w:t>
        <w:br/>
        <w:t>Also, those involved with software development may at times engage in reverse engineering, which is the practice of seeking to understand an existing program so as to re-implement its function in some way.</w:t>
        <w:br/>
        <w:t>A study found that a few simple readability transformations made code shorter and drastically reduced the time to understand it.</w:t>
        <w:br/>
        <w:t>They are the building blocks for all software, from the simplest applications to the most sophisticated ones.</w:t>
        <w:br/>
        <w:t xml:space="preserve"> Programmable devices have existed for centuries.</w:t>
        <w:br/>
        <w:t>In 1801, the Jacquard loom could produce entirely different weaves by changing the "program" – a series of pasteboard cards with holes punched in them.</w:t>
        <w:br/>
        <w:t>Provided the functions in a library follow the appropriate run-time conventions (e.g., method of passing arguments), then these functions may be written in any other language.</w:t>
        <w:br/>
        <w:t xml:space="preserve"> High-level languages made the process of developing a program simpler and more understandable, and less bound to the underlying hardware.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