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This is interpreted into machine code.</w:t>
        <w:br/>
        <w:t>Compilers harnessed the power of computers to make programming easier by allowing programmers to specify calculations by entering a formula using infix notation.</w:t>
        <w:br/>
        <w:t>This can be a non-trivial task, for example as with parallel processes or some unusual software bugs.</w:t>
        <w:br/>
        <w:t>Trade-offs from this ideal involve finding enough programmers who know the language to build a team, the availability of compilers for that language, and the efficiency with which programs written in a given language execute.</w:t>
        <w:br/>
        <w:t>The choice of language used is subject to many considerations, such as company policy, suitability to task, availability of third-party packages, or individual preference.</w:t>
        <w:br/>
        <w:t>Normally the first step in debugging is to attempt to reproduce the problem.</w:t>
        <w:br/>
        <w:t>A study found that a few simple readability transformations made code shorter and drastically reduced the time to understand it.</w:t>
        <w:br/>
        <w:t>Programming involves tasks such as analysis, generating algorithms, profiling algorithms' accuracy and resource consumption, and the implementation of algorithms (usually in a particular programming language, commonly referred to as coding).</w:t>
        <w:br/>
        <w:t>Many factors, having little or nothing to do with the ability of the computer to efficiently compile and execute the code, contribute to readability.</w:t>
        <w:br/>
        <w:br/>
        <w:t>The first compiler related tool, the A-0 System, was developed in 1952 by Grace Hopper, who also coined the term 'compiler'.</w:t>
        <w:br/>
        <w:t>Normally the first step in debugging is to attempt to reproduce the problem.</w:t>
        <w:br/>
        <w:t>Some text editors such as Emacs allow GDB to be invoked through them, to provide a visual environment.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