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br/>
        <w:t>To produce machine code, the source code must either be compiled or transpiled.</w:t>
        <w:br/>
        <w:t>Integrated development environments (IDEs) aim to integrate all such help.</w:t>
        <w:br/>
        <w:t>The choice of language used is subject to many considerations, such as company policy, suitability to task, availability of third-party packages, or individual preference.</w:t>
        <w:br/>
        <w:t>There exist a lot of different approaches for each of those tasks.</w:t>
        <w:br/>
        <w:t>Relatedly, software engineering combines engineering techniques and principles with software development.</w:t>
        <w:br/>
        <w:t xml:space="preserve"> Some languages are very popular for particular kinds of applications, while some languages are regularly used to write many different kinds of applications.</w:t>
        <w:br/>
        <w:t>By the late 1960s, data storage devices and computer terminals became inexpensive enough that programs could be created by typing directly into the computers.</w:t>
        <w:br/>
        <w:t>He gave the first description of cryptanalysis by frequency analysis, the earliest code-breaking algorithm.</w:t>
        <w:br/>
        <w:t xml:space="preserve"> Different programming languages support different styles of programming (called programming paradigms).</w:t>
        <w:br/>
        <w:t xml:space="preserve"> Programs were mostly entered using punched cards or paper tape.</w:t>
        <w:br/>
        <w:t>Provided the functions in a library follow the appropriate run-time conventions (e.g., method of passing arguments), then these functions may be written in any other language.</w:t>
        <w:br/>
        <w:t>The source code of a program is written in one or more languages that are intelligible to programmers, rather than machine code, which is directly executed by the central processing unit.</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