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The Unified Modeling Language (UML) is a notation used for both the OOAD and MDA.</w:t>
        <w:br/>
        <w:t>For example, COBOL is still strong in corporate data centers often on large mainframe computers, Fortran in engineering applications, scripting languages in Web development, and C in embedded software.</w:t>
        <w:br/>
        <w:t>This can be a non-trivial task, for example as with parallel processes or some unusual software bugs.</w:t>
        <w:br/>
        <w:t>Techniques like Code refactoring can enhance readability.</w:t>
        <w:br/>
        <w:t>This can be a non-trivial task, for example as with parallel processes or some unusual software bugs.</w:t>
        <w:br/>
        <w:t>One approach popular for requirements analysis is Use Case analysis.</w:t>
        <w:br/>
        <w:br/>
        <w:t xml:space="preserve"> Computer programming is the process of performing particular computations (or more generally, accomplishing specific computing results), usually by designing and building executable computer programs.</w:t>
        <w:br/>
        <w:t>Provided the functions in a library follow the appropriate run-time conventions (e.g., method of passing arguments), then these functions may be written in any other language.</w:t>
        <w:br/>
        <w:t xml:space="preserve"> Whatever the approach to development may be, the final program must satisfy some fundamental properties.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Compilers harnessed the power of computers to make programming easier by allowing programmers to specify calculations by entering a formula using infix notation.</w:t>
        <w:br/>
        <w:t>The choice of language used is subject to many considerations, such as company policy, suitability to task, availability of third-party packages, or individual preference.</w:t>
        <w:br/>
        <w:t>Trial-and-error/divide-and-conquer is needed: the programmer will try to remove some parts of the original test case and check if the problem still exists.</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