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br/>
        <w:t>The purpose of programming is to find a sequence of instructions that will automate the performance of a task (which can be as complex as an operating system) on a computer, often for solving a given problem.</w:t>
        <w:br/>
        <w:t xml:space="preserve"> Readability is important because programmers spend the majority of their time reading, trying to understand, reusing and modifying existing source code, rather than writing new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br/>
        <w:t xml:space="preserve"> Computer programming is the process of performing particular computations (or more generally, accomplishing specific computing results), usually by designing and building executable computer programs.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