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There are many approaches to the Software development process.</w:t>
        <w:br/>
        <w:t>FORTRAN, the first widely used high-level language to have a functional implementation, came out in 1957, and many other languages were soon developed—in particular, COBOL aimed at commercial data processing, and Lisp for computer research.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Transpiling on the other hand, takes the source-code from a high-level programming language and converts it into bytecode.</w:t>
        <w:br/>
        <w:t>Integrated development environments (IDEs) aim to integrate all such help.</w:t>
        <w:br/>
        <w:t>Languages form an approximate spectrum from "low-level" to "high-level"; "low-level" languages are typically more machine-oriented and faster to execute, whereas "high-level" languages are more abstract and easier to use but execute less quickly.</w:t>
        <w:br/>
        <w:t>Scripting and breakpointing is also part of this process.</w:t>
        <w:br/>
        <w:t xml:space="preserve"> Implementation techniques include imperative languages (object-oriented or procedural), functional languages, and logic languages.</w:t>
        <w:br/>
        <w:t xml:space="preserve"> Machine code was the language of early programs, written in the instruction set of the particular machine, often in binary notation.</w:t>
        <w:br/>
        <w:t>A study found that a few simple readability transformations made code shorter and drastically reduced the time to understand it.</w:t>
        <w:br/>
        <w:t xml:space="preserve"> Code-breaking algorithms have also existed for centuries.</w:t>
        <w:br/>
        <w:t>By the late 1960s, data storage devices and computer terminals became inexpensive enough that programs could be created by typing directly into the computers.</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