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 xml:space="preserve"> In the 1880s, Herman Hollerith invented the concept of storing data in machine-readable form.</w:t>
        <w:br/>
        <w:t xml:space="preserve"> Debugging is a very important task in the software development process since having defects in a program can have significant consequences for its users.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