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Text editors were also developed that allowed changes and corrections to be made much more easily than with punched cards.</w:t>
        <w:br/>
        <w:t>He gave the first description of cryptanalysis by frequency analysis, the earliest code-breaking algorithm.</w:t>
        <w:br/>
        <w:t>There are many approaches to the Software development process.</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Also, specific user environment and usage history can make it difficult to reproduce the problem.</w:t>
        <w:br/>
        <w:t>Normally the first step in debugging is to attempt to reproduce the problem.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