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 xml:space="preserve"> Following a consistent programming style often helps readability.</w:t>
        <w:br/>
        <w:t xml:space="preserve"> Tasks accompanying and related to programming include testing, debugging, source code maintenance, implementation of build systems, and management of derived artifacts, such as the machine code of computer programs.</w:t>
        <w:br/>
        <w:t xml:space="preserve"> Allen Downey, in his book How To Think Like A Computer Scientist, writes:</w:t>
        <w:br/>
        <w:t xml:space="preserve"> Many computer languages provide a mechanism to call functions provided by shared libraries.</w:t>
        <w:br/>
        <w:t>To produce machine code, the source code must either be compiled or transpiled.</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