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By the late 1960s, data storage devices and computer terminals became inexpensive enough that programs could be created by typing directly into the computers.</w:t>
        <w:br/>
        <w:t>Scripting and breakpointing is also part of this process.</w:t>
        <w:br/>
        <w:t>There are many approaches to the Software development process.</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The Unified Modeling Language (UML) is a notation used for both the OOAD and MDA.</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